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01CD" w:rsidRDefault="00000000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>ICT PHD</w:t>
      </w:r>
    </w:p>
    <w:p w14:paraId="00000002" w14:textId="77777777" w:rsidR="000C01CD" w:rsidRDefault="00000000">
      <w:pPr>
        <w:spacing w:before="240" w:after="240"/>
      </w:pPr>
      <w:proofErr w:type="spellStart"/>
      <w:r>
        <w:t>Research</w:t>
      </w:r>
      <w:proofErr w:type="spellEnd"/>
      <w:r>
        <w:t xml:space="preserve"> project for a PhD curriculum in ICT – Computer Engineering and Science</w:t>
      </w:r>
    </w:p>
    <w:p w14:paraId="00000003" w14:textId="77777777" w:rsidR="000C01CD" w:rsidRDefault="00000000">
      <w:pPr>
        <w:spacing w:before="240" w:after="240"/>
      </w:pPr>
      <w:r>
        <w:rPr>
          <w:b/>
        </w:rPr>
        <w:t>Tutor</w:t>
      </w:r>
      <w:r>
        <w:t>:  Elisa Ficarra</w:t>
      </w:r>
    </w:p>
    <w:p w14:paraId="00000004" w14:textId="77777777" w:rsidR="000C01CD" w:rsidRDefault="00000000">
      <w:pPr>
        <w:spacing w:before="240" w:after="240"/>
      </w:pPr>
      <w:r>
        <w:rPr>
          <w:b/>
        </w:rPr>
        <w:t xml:space="preserve">(*) </w:t>
      </w:r>
      <w:proofErr w:type="spellStart"/>
      <w:r>
        <w:rPr>
          <w:b/>
        </w:rPr>
        <w:t>Italian</w:t>
      </w:r>
      <w:proofErr w:type="spellEnd"/>
      <w:r>
        <w:rPr>
          <w:b/>
        </w:rPr>
        <w:t xml:space="preserve"> [Industrial] Co-tutor:</w:t>
      </w:r>
    </w:p>
    <w:p w14:paraId="00000005" w14:textId="77777777" w:rsidR="000C01CD" w:rsidRDefault="00000000">
      <w:pPr>
        <w:spacing w:before="240" w:after="240"/>
        <w:rPr>
          <w:sz w:val="20"/>
          <w:szCs w:val="20"/>
        </w:rPr>
      </w:pPr>
      <w:r>
        <w:rPr>
          <w:b/>
        </w:rPr>
        <w:t xml:space="preserve"> (**) Foreign Co-tutor:</w:t>
      </w:r>
      <w:r>
        <w:t xml:space="preserve"> </w:t>
      </w:r>
    </w:p>
    <w:p w14:paraId="00000006" w14:textId="77777777" w:rsidR="000C01CD" w:rsidRDefault="00000000">
      <w:pPr>
        <w:spacing w:before="240" w:after="240"/>
        <w:rPr>
          <w:b/>
          <w:color w:val="222222"/>
        </w:rPr>
      </w:pPr>
      <w:proofErr w:type="spellStart"/>
      <w:r>
        <w:rPr>
          <w:b/>
        </w:rPr>
        <w:t>Proposed</w:t>
      </w:r>
      <w:proofErr w:type="spellEnd"/>
      <w:r>
        <w:rPr>
          <w:b/>
        </w:rPr>
        <w:t xml:space="preserve"> Title of the </w:t>
      </w:r>
      <w:proofErr w:type="spellStart"/>
      <w:r>
        <w:rPr>
          <w:b/>
        </w:rPr>
        <w:t>research</w:t>
      </w:r>
      <w:proofErr w:type="spellEnd"/>
      <w:r>
        <w:rPr>
          <w:b/>
        </w:rPr>
        <w:t>:</w:t>
      </w:r>
      <w:r>
        <w:rPr>
          <w:b/>
        </w:rPr>
        <w:br/>
      </w:r>
      <w:r>
        <w:rPr>
          <w:b/>
          <w:color w:val="222222"/>
        </w:rPr>
        <w:t xml:space="preserve">Deep Learning techniques and </w:t>
      </w:r>
      <w:proofErr w:type="spellStart"/>
      <w:r>
        <w:rPr>
          <w:b/>
          <w:color w:val="222222"/>
        </w:rPr>
        <w:t>multimodal</w:t>
      </w:r>
      <w:proofErr w:type="spellEnd"/>
      <w:r>
        <w:rPr>
          <w:b/>
          <w:color w:val="222222"/>
        </w:rPr>
        <w:t xml:space="preserve"> learning in Healthcare</w:t>
      </w:r>
    </w:p>
    <w:p w14:paraId="00000007" w14:textId="77777777" w:rsidR="000C01CD" w:rsidRDefault="00000000">
      <w:pPr>
        <w:spacing w:before="240" w:after="240"/>
        <w:rPr>
          <w:sz w:val="20"/>
          <w:szCs w:val="20"/>
        </w:rPr>
      </w:pPr>
      <w:r>
        <w:rPr>
          <w:b/>
        </w:rPr>
        <w:t>Keywords: (5)</w:t>
      </w:r>
      <w:r>
        <w:rPr>
          <w:b/>
        </w:rPr>
        <w:br/>
        <w:t xml:space="preserve">Deep Learning, Healthcare, </w:t>
      </w:r>
      <w:proofErr w:type="spellStart"/>
      <w:r>
        <w:rPr>
          <w:b/>
        </w:rPr>
        <w:t>Medical</w:t>
      </w:r>
      <w:proofErr w:type="spellEnd"/>
      <w:r>
        <w:rPr>
          <w:b/>
        </w:rPr>
        <w:t xml:space="preserve"> Imaging, </w:t>
      </w:r>
      <w:proofErr w:type="spellStart"/>
      <w:r>
        <w:rPr>
          <w:b/>
        </w:rPr>
        <w:t>Genomics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Multimodal</w:t>
      </w:r>
      <w:proofErr w:type="spellEnd"/>
      <w:r>
        <w:rPr>
          <w:b/>
        </w:rPr>
        <w:t xml:space="preserve"> learning</w:t>
      </w:r>
    </w:p>
    <w:p w14:paraId="00000008" w14:textId="77777777" w:rsidR="000C01CD" w:rsidRDefault="00000000">
      <w:pPr>
        <w:spacing w:before="240" w:after="240"/>
        <w:rPr>
          <w:b/>
        </w:rPr>
      </w:pPr>
      <w:proofErr w:type="spellStart"/>
      <w:r>
        <w:rPr>
          <w:b/>
        </w:rPr>
        <w:t>Research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objectives</w:t>
      </w:r>
      <w:proofErr w:type="spellEnd"/>
      <w:r>
        <w:rPr>
          <w:b/>
        </w:rPr>
        <w:t xml:space="preserve">: – (max 10 </w:t>
      </w:r>
      <w:proofErr w:type="spellStart"/>
      <w:r>
        <w:rPr>
          <w:b/>
        </w:rPr>
        <w:t>rows</w:t>
      </w:r>
      <w:proofErr w:type="spellEnd"/>
      <w:r>
        <w:rPr>
          <w:b/>
        </w:rPr>
        <w:t>)</w:t>
      </w:r>
    </w:p>
    <w:p w14:paraId="00000009" w14:textId="77777777" w:rsidR="000C01CD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development</w:t>
      </w:r>
      <w:proofErr w:type="spellEnd"/>
      <w:r>
        <w:rPr>
          <w:sz w:val="20"/>
          <w:szCs w:val="20"/>
        </w:rPr>
        <w:t xml:space="preserve"> of high </w:t>
      </w:r>
      <w:proofErr w:type="spellStart"/>
      <w:r>
        <w:rPr>
          <w:sz w:val="20"/>
          <w:szCs w:val="20"/>
        </w:rPr>
        <w:t>through</w:t>
      </w:r>
      <w:proofErr w:type="spellEnd"/>
      <w:r>
        <w:rPr>
          <w:sz w:val="20"/>
          <w:szCs w:val="20"/>
        </w:rPr>
        <w:t xml:space="preserve"> output techniques </w:t>
      </w:r>
      <w:proofErr w:type="spellStart"/>
      <w:r>
        <w:rPr>
          <w:sz w:val="20"/>
          <w:szCs w:val="20"/>
        </w:rPr>
        <w:t>has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enabled</w:t>
      </w:r>
      <w:proofErr w:type="spellEnd"/>
      <w:r>
        <w:rPr>
          <w:sz w:val="20"/>
          <w:szCs w:val="20"/>
        </w:rPr>
        <w:t xml:space="preserve"> in the last </w:t>
      </w:r>
      <w:proofErr w:type="spellStart"/>
      <w:r>
        <w:rPr>
          <w:sz w:val="20"/>
          <w:szCs w:val="20"/>
        </w:rPr>
        <w:t>two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decades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vast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availability</w:t>
      </w:r>
      <w:proofErr w:type="spellEnd"/>
      <w:r>
        <w:rPr>
          <w:sz w:val="20"/>
          <w:szCs w:val="20"/>
        </w:rPr>
        <w:t xml:space="preserve"> of clinical data, </w:t>
      </w:r>
      <w:proofErr w:type="spellStart"/>
      <w:r>
        <w:rPr>
          <w:sz w:val="20"/>
          <w:szCs w:val="20"/>
        </w:rPr>
        <w:t>histological</w:t>
      </w:r>
      <w:proofErr w:type="spellEnd"/>
      <w:r>
        <w:rPr>
          <w:sz w:val="20"/>
          <w:szCs w:val="20"/>
        </w:rPr>
        <w:t xml:space="preserve"> images, and </w:t>
      </w:r>
      <w:proofErr w:type="spellStart"/>
      <w:r>
        <w:rPr>
          <w:sz w:val="20"/>
          <w:szCs w:val="20"/>
        </w:rPr>
        <w:t>omics</w:t>
      </w:r>
      <w:proofErr w:type="spellEnd"/>
      <w:r>
        <w:rPr>
          <w:sz w:val="20"/>
          <w:szCs w:val="20"/>
        </w:rPr>
        <w:t xml:space="preserve"> data (</w:t>
      </w:r>
      <w:proofErr w:type="spellStart"/>
      <w:r>
        <w:rPr>
          <w:sz w:val="20"/>
          <w:szCs w:val="20"/>
        </w:rPr>
        <w:t>genomics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transcriptomics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proteomics</w:t>
      </w:r>
      <w:proofErr w:type="spellEnd"/>
      <w:r>
        <w:rPr>
          <w:sz w:val="20"/>
          <w:szCs w:val="20"/>
        </w:rPr>
        <w:t xml:space="preserve">, ...). Deep learning techniques for the </w:t>
      </w:r>
      <w:proofErr w:type="spellStart"/>
      <w:r>
        <w:rPr>
          <w:sz w:val="20"/>
          <w:szCs w:val="20"/>
        </w:rPr>
        <w:t>development</w:t>
      </w:r>
      <w:proofErr w:type="spellEnd"/>
      <w:r>
        <w:rPr>
          <w:sz w:val="20"/>
          <w:szCs w:val="20"/>
        </w:rPr>
        <w:t xml:space="preserve"> of generative and </w:t>
      </w:r>
      <w:proofErr w:type="spellStart"/>
      <w:r>
        <w:rPr>
          <w:sz w:val="20"/>
          <w:szCs w:val="20"/>
        </w:rPr>
        <w:t>predictive</w:t>
      </w:r>
      <w:proofErr w:type="spellEnd"/>
      <w:r>
        <w:rPr>
          <w:sz w:val="20"/>
          <w:szCs w:val="20"/>
        </w:rPr>
        <w:t xml:space="preserve"> models 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found</w:t>
      </w:r>
      <w:proofErr w:type="spellEnd"/>
      <w:r>
        <w:rPr>
          <w:sz w:val="20"/>
          <w:szCs w:val="20"/>
        </w:rPr>
        <w:t xml:space="preserve"> wide use and </w:t>
      </w:r>
      <w:proofErr w:type="spellStart"/>
      <w:r>
        <w:rPr>
          <w:sz w:val="20"/>
          <w:szCs w:val="20"/>
        </w:rPr>
        <w:t>great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potential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various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areas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healthcare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Indeed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although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specific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alterations</w:t>
      </w:r>
      <w:proofErr w:type="spellEnd"/>
      <w:r>
        <w:rPr>
          <w:sz w:val="20"/>
          <w:szCs w:val="20"/>
        </w:rPr>
        <w:t xml:space="preserve"> can </w:t>
      </w:r>
      <w:proofErr w:type="spellStart"/>
      <w:r>
        <w:rPr>
          <w:sz w:val="20"/>
          <w:szCs w:val="20"/>
        </w:rPr>
        <w:t>characterize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disease</w:t>
      </w:r>
      <w:proofErr w:type="spellEnd"/>
      <w:r>
        <w:rPr>
          <w:sz w:val="20"/>
          <w:szCs w:val="20"/>
        </w:rPr>
        <w:t xml:space="preserve">, the </w:t>
      </w:r>
      <w:proofErr w:type="spellStart"/>
      <w:r>
        <w:rPr>
          <w:sz w:val="20"/>
          <w:szCs w:val="20"/>
        </w:rPr>
        <w:t>integrated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analysis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heterogeneous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biological</w:t>
      </w:r>
      <w:proofErr w:type="spellEnd"/>
      <w:r>
        <w:rPr>
          <w:sz w:val="20"/>
          <w:szCs w:val="20"/>
        </w:rPr>
        <w:t xml:space="preserve"> and clinical data can </w:t>
      </w:r>
      <w:proofErr w:type="spellStart"/>
      <w:r>
        <w:rPr>
          <w:sz w:val="20"/>
          <w:szCs w:val="20"/>
        </w:rPr>
        <w:t>improve</w:t>
      </w:r>
      <w:proofErr w:type="spellEnd"/>
      <w:r>
        <w:rPr>
          <w:sz w:val="20"/>
          <w:szCs w:val="20"/>
        </w:rPr>
        <w:t xml:space="preserve"> the clinical </w:t>
      </w:r>
      <w:proofErr w:type="spellStart"/>
      <w:r>
        <w:rPr>
          <w:sz w:val="20"/>
          <w:szCs w:val="20"/>
        </w:rPr>
        <w:t>decision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better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patient</w:t>
      </w:r>
      <w:proofErr w:type="spellEnd"/>
      <w:r>
        <w:rPr>
          <w:sz w:val="20"/>
          <w:szCs w:val="20"/>
        </w:rPr>
        <w:t xml:space="preserve"> care. Deep learning and </w:t>
      </w:r>
      <w:proofErr w:type="spellStart"/>
      <w:r>
        <w:rPr>
          <w:sz w:val="20"/>
          <w:szCs w:val="20"/>
        </w:rPr>
        <w:t>multimodal</w:t>
      </w:r>
      <w:proofErr w:type="spellEnd"/>
      <w:r>
        <w:rPr>
          <w:sz w:val="20"/>
          <w:szCs w:val="20"/>
        </w:rPr>
        <w:t xml:space="preserve"> learning in </w:t>
      </w:r>
      <w:proofErr w:type="spellStart"/>
      <w:r>
        <w:rPr>
          <w:sz w:val="20"/>
          <w:szCs w:val="20"/>
        </w:rPr>
        <w:t>particular</w:t>
      </w:r>
      <w:proofErr w:type="spellEnd"/>
      <w:r>
        <w:rPr>
          <w:sz w:val="20"/>
          <w:szCs w:val="20"/>
        </w:rPr>
        <w:t xml:space="preserve"> can be </w:t>
      </w:r>
      <w:proofErr w:type="spellStart"/>
      <w:r>
        <w:rPr>
          <w:sz w:val="20"/>
          <w:szCs w:val="20"/>
        </w:rPr>
        <w:t>exploited</w:t>
      </w:r>
      <w:proofErr w:type="spellEnd"/>
      <w:r>
        <w:rPr>
          <w:sz w:val="20"/>
          <w:szCs w:val="20"/>
        </w:rPr>
        <w:t xml:space="preserve"> for the joint </w:t>
      </w:r>
      <w:proofErr w:type="spellStart"/>
      <w:r>
        <w:rPr>
          <w:sz w:val="20"/>
          <w:szCs w:val="20"/>
        </w:rPr>
        <w:t>modeling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different</w:t>
      </w:r>
      <w:proofErr w:type="spellEnd"/>
      <w:r>
        <w:rPr>
          <w:sz w:val="20"/>
          <w:szCs w:val="20"/>
        </w:rPr>
        <w:t xml:space="preserve"> sources of information. </w:t>
      </w:r>
      <w:proofErr w:type="spellStart"/>
      <w:r>
        <w:rPr>
          <w:sz w:val="20"/>
          <w:szCs w:val="20"/>
        </w:rPr>
        <w:t>Moreover</w:t>
      </w:r>
      <w:proofErr w:type="spellEnd"/>
      <w:r>
        <w:rPr>
          <w:sz w:val="20"/>
          <w:szCs w:val="20"/>
        </w:rPr>
        <w:t xml:space="preserve">, model </w:t>
      </w:r>
      <w:proofErr w:type="spellStart"/>
      <w:r>
        <w:rPr>
          <w:sz w:val="20"/>
          <w:szCs w:val="20"/>
        </w:rPr>
        <w:t>explainability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essential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understand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relevant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biological</w:t>
      </w:r>
      <w:proofErr w:type="spellEnd"/>
      <w:r>
        <w:rPr>
          <w:sz w:val="20"/>
          <w:szCs w:val="20"/>
        </w:rPr>
        <w:t xml:space="preserve"> features, and the </w:t>
      </w:r>
      <w:proofErr w:type="spellStart"/>
      <w:r>
        <w:rPr>
          <w:sz w:val="20"/>
          <w:szCs w:val="20"/>
        </w:rPr>
        <w:t>correlation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biological</w:t>
      </w:r>
      <w:proofErr w:type="spellEnd"/>
      <w:r>
        <w:rPr>
          <w:sz w:val="20"/>
          <w:szCs w:val="20"/>
        </w:rPr>
        <w:t xml:space="preserve"> data and </w:t>
      </w:r>
      <w:proofErr w:type="spellStart"/>
      <w:r>
        <w:rPr>
          <w:sz w:val="20"/>
          <w:szCs w:val="20"/>
        </w:rPr>
        <w:t>processes</w:t>
      </w:r>
      <w:proofErr w:type="spellEnd"/>
      <w:r>
        <w:rPr>
          <w:sz w:val="20"/>
          <w:szCs w:val="20"/>
        </w:rPr>
        <w:t xml:space="preserve">. The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multimodal</w:t>
      </w:r>
      <w:proofErr w:type="spellEnd"/>
      <w:r>
        <w:rPr>
          <w:sz w:val="20"/>
          <w:szCs w:val="20"/>
        </w:rPr>
        <w:t xml:space="preserve"> learning and </w:t>
      </w:r>
      <w:proofErr w:type="spellStart"/>
      <w:r>
        <w:rPr>
          <w:sz w:val="20"/>
          <w:szCs w:val="20"/>
        </w:rPr>
        <w:t>explainable</w:t>
      </w:r>
      <w:proofErr w:type="spellEnd"/>
      <w:r>
        <w:rPr>
          <w:sz w:val="20"/>
          <w:szCs w:val="20"/>
        </w:rPr>
        <w:t xml:space="preserve"> models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indeed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particularly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crucial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challange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medical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applications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topic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aims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develop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explainable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multimodal</w:t>
      </w:r>
      <w:proofErr w:type="spellEnd"/>
      <w:r>
        <w:rPr>
          <w:sz w:val="20"/>
          <w:szCs w:val="20"/>
        </w:rPr>
        <w:t xml:space="preserve"> deep learning </w:t>
      </w:r>
      <w:proofErr w:type="spellStart"/>
      <w:r>
        <w:rPr>
          <w:sz w:val="20"/>
          <w:szCs w:val="20"/>
        </w:rPr>
        <w:t>methods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able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understand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complex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relationships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heterogeneous</w:t>
      </w:r>
      <w:proofErr w:type="spellEnd"/>
      <w:r>
        <w:rPr>
          <w:sz w:val="20"/>
          <w:szCs w:val="20"/>
        </w:rPr>
        <w:t xml:space="preserve"> data and deal with </w:t>
      </w:r>
      <w:proofErr w:type="spellStart"/>
      <w:r>
        <w:rPr>
          <w:sz w:val="20"/>
          <w:szCs w:val="20"/>
        </w:rPr>
        <w:t>multimodal</w:t>
      </w:r>
      <w:proofErr w:type="spellEnd"/>
      <w:r>
        <w:rPr>
          <w:sz w:val="20"/>
          <w:szCs w:val="20"/>
        </w:rPr>
        <w:t xml:space="preserve"> learning </w:t>
      </w:r>
      <w:proofErr w:type="spellStart"/>
      <w:r>
        <w:rPr>
          <w:sz w:val="20"/>
          <w:szCs w:val="20"/>
        </w:rPr>
        <w:t>scalability</w:t>
      </w:r>
      <w:proofErr w:type="spellEnd"/>
      <w:r>
        <w:rPr>
          <w:sz w:val="20"/>
          <w:szCs w:val="20"/>
        </w:rPr>
        <w:t xml:space="preserve"> and co-learning to transfer knowledge </w:t>
      </w:r>
      <w:proofErr w:type="spellStart"/>
      <w:r>
        <w:rPr>
          <w:sz w:val="20"/>
          <w:szCs w:val="20"/>
        </w:rPr>
        <w:t>among</w:t>
      </w:r>
      <w:proofErr w:type="spellEnd"/>
      <w:r>
        <w:rPr>
          <w:sz w:val="20"/>
          <w:szCs w:val="20"/>
        </w:rPr>
        <w:t xml:space="preserve"> data and </w:t>
      </w:r>
      <w:proofErr w:type="spellStart"/>
      <w:r>
        <w:rPr>
          <w:sz w:val="20"/>
          <w:szCs w:val="20"/>
        </w:rPr>
        <w:t>predictive</w:t>
      </w:r>
      <w:proofErr w:type="spellEnd"/>
      <w:r>
        <w:rPr>
          <w:sz w:val="20"/>
          <w:szCs w:val="20"/>
        </w:rPr>
        <w:t xml:space="preserve"> models.</w:t>
      </w:r>
    </w:p>
    <w:p w14:paraId="0000000A" w14:textId="77777777" w:rsidR="000C01CD" w:rsidRDefault="000C01CD">
      <w:pPr>
        <w:jc w:val="both"/>
        <w:rPr>
          <w:sz w:val="20"/>
          <w:szCs w:val="20"/>
        </w:rPr>
      </w:pPr>
    </w:p>
    <w:p w14:paraId="0000000B" w14:textId="77777777" w:rsidR="000C01CD" w:rsidRDefault="00000000">
      <w:pPr>
        <w:jc w:val="both"/>
        <w:rPr>
          <w:sz w:val="20"/>
          <w:szCs w:val="20"/>
        </w:rPr>
      </w:pPr>
      <w:proofErr w:type="spellStart"/>
      <w:r>
        <w:rPr>
          <w:b/>
        </w:rPr>
        <w:t>Proposed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research</w:t>
      </w:r>
      <w:proofErr w:type="spellEnd"/>
      <w:r>
        <w:rPr>
          <w:b/>
        </w:rPr>
        <w:t xml:space="preserve"> activity -- (max 10 </w:t>
      </w:r>
      <w:proofErr w:type="spellStart"/>
      <w:r>
        <w:rPr>
          <w:b/>
        </w:rPr>
        <w:t>rows</w:t>
      </w:r>
      <w:proofErr w:type="spellEnd"/>
      <w:r>
        <w:rPr>
          <w:b/>
        </w:rPr>
        <w:t>)</w:t>
      </w:r>
      <w:r>
        <w:rPr>
          <w:b/>
        </w:rPr>
        <w:br/>
      </w: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activity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cover the following </w:t>
      </w:r>
      <w:proofErr w:type="spellStart"/>
      <w:r>
        <w:rPr>
          <w:sz w:val="20"/>
          <w:szCs w:val="20"/>
        </w:rPr>
        <w:t>topics</w:t>
      </w:r>
      <w:proofErr w:type="spellEnd"/>
      <w:r>
        <w:rPr>
          <w:sz w:val="20"/>
          <w:szCs w:val="20"/>
        </w:rPr>
        <w:t>.</w:t>
      </w:r>
    </w:p>
    <w:p w14:paraId="0000000C" w14:textId="77777777" w:rsidR="000C01CD" w:rsidRDefault="00000000">
      <w:pPr>
        <w:numPr>
          <w:ilvl w:val="0"/>
          <w:numId w:val="1"/>
        </w:numPr>
      </w:pPr>
      <w:r>
        <w:rPr>
          <w:sz w:val="20"/>
          <w:szCs w:val="20"/>
        </w:rPr>
        <w:t xml:space="preserve">Design of </w:t>
      </w:r>
      <w:proofErr w:type="spellStart"/>
      <w:r>
        <w:rPr>
          <w:sz w:val="20"/>
          <w:szCs w:val="20"/>
        </w:rPr>
        <w:t>novel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multimodal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architectures</w:t>
      </w:r>
      <w:proofErr w:type="spellEnd"/>
      <w:r>
        <w:rPr>
          <w:sz w:val="20"/>
          <w:szCs w:val="20"/>
        </w:rPr>
        <w:t xml:space="preserve"> and Transformer-like </w:t>
      </w:r>
      <w:proofErr w:type="spellStart"/>
      <w:r>
        <w:rPr>
          <w:sz w:val="20"/>
          <w:szCs w:val="20"/>
        </w:rPr>
        <w:t>approaches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genomics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histological</w:t>
      </w:r>
      <w:proofErr w:type="spellEnd"/>
      <w:r>
        <w:rPr>
          <w:sz w:val="20"/>
          <w:szCs w:val="20"/>
        </w:rPr>
        <w:t xml:space="preserve"> data </w:t>
      </w:r>
      <w:proofErr w:type="spellStart"/>
      <w:r>
        <w:rPr>
          <w:sz w:val="20"/>
          <w:szCs w:val="20"/>
        </w:rPr>
        <w:t>integration</w:t>
      </w:r>
      <w:proofErr w:type="spellEnd"/>
      <w:r>
        <w:rPr>
          <w:sz w:val="20"/>
          <w:szCs w:val="20"/>
        </w:rPr>
        <w:t>.</w:t>
      </w:r>
    </w:p>
    <w:p w14:paraId="0000000D" w14:textId="77777777" w:rsidR="000C01CD" w:rsidRDefault="00000000">
      <w:pPr>
        <w:numPr>
          <w:ilvl w:val="0"/>
          <w:numId w:val="1"/>
        </w:numPr>
      </w:pPr>
      <w:r>
        <w:rPr>
          <w:sz w:val="20"/>
          <w:szCs w:val="20"/>
        </w:rPr>
        <w:t xml:space="preserve">Design of </w:t>
      </w:r>
      <w:proofErr w:type="spellStart"/>
      <w:r>
        <w:rPr>
          <w:sz w:val="20"/>
          <w:szCs w:val="20"/>
        </w:rPr>
        <w:t>novel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multimodal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architecture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dealing</w:t>
      </w:r>
      <w:proofErr w:type="spellEnd"/>
      <w:r>
        <w:rPr>
          <w:sz w:val="20"/>
          <w:szCs w:val="20"/>
        </w:rPr>
        <w:t xml:space="preserve"> with </w:t>
      </w:r>
      <w:proofErr w:type="spellStart"/>
      <w:r>
        <w:rPr>
          <w:sz w:val="20"/>
          <w:szCs w:val="20"/>
        </w:rPr>
        <w:t>pretraining</w:t>
      </w:r>
      <w:proofErr w:type="spellEnd"/>
      <w:r>
        <w:rPr>
          <w:sz w:val="20"/>
          <w:szCs w:val="20"/>
        </w:rPr>
        <w:t xml:space="preserve"> and transfer domain in </w:t>
      </w:r>
      <w:proofErr w:type="spellStart"/>
      <w:r>
        <w:rPr>
          <w:sz w:val="20"/>
          <w:szCs w:val="20"/>
        </w:rPr>
        <w:t>specific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applications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such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, for </w:t>
      </w:r>
      <w:proofErr w:type="spellStart"/>
      <w:r>
        <w:rPr>
          <w:sz w:val="20"/>
          <w:szCs w:val="20"/>
        </w:rPr>
        <w:t>example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diagnosis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progression</w:t>
      </w:r>
      <w:proofErr w:type="spellEnd"/>
      <w:r>
        <w:rPr>
          <w:sz w:val="20"/>
          <w:szCs w:val="20"/>
        </w:rPr>
        <w:t xml:space="preserve">-free survival </w:t>
      </w:r>
      <w:proofErr w:type="spellStart"/>
      <w:r>
        <w:rPr>
          <w:sz w:val="20"/>
          <w:szCs w:val="20"/>
        </w:rPr>
        <w:t>prediction</w:t>
      </w:r>
      <w:proofErr w:type="spellEnd"/>
      <w:r>
        <w:rPr>
          <w:sz w:val="20"/>
          <w:szCs w:val="20"/>
        </w:rPr>
        <w:t>.</w:t>
      </w:r>
    </w:p>
    <w:p w14:paraId="0000000E" w14:textId="77777777" w:rsidR="000C01CD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Design of </w:t>
      </w:r>
      <w:proofErr w:type="spellStart"/>
      <w:r>
        <w:rPr>
          <w:sz w:val="20"/>
          <w:szCs w:val="20"/>
        </w:rPr>
        <w:t>novel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multimodal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architectures</w:t>
      </w:r>
      <w:proofErr w:type="spellEnd"/>
      <w:r>
        <w:rPr>
          <w:sz w:val="20"/>
          <w:szCs w:val="20"/>
        </w:rPr>
        <w:t xml:space="preserve"> for co-learning to transfer knowledge </w:t>
      </w:r>
      <w:proofErr w:type="spellStart"/>
      <w:r>
        <w:rPr>
          <w:sz w:val="20"/>
          <w:szCs w:val="20"/>
        </w:rPr>
        <w:t>among</w:t>
      </w:r>
      <w:proofErr w:type="spellEnd"/>
      <w:r>
        <w:rPr>
          <w:sz w:val="20"/>
          <w:szCs w:val="20"/>
        </w:rPr>
        <w:t xml:space="preserve"> data and </w:t>
      </w:r>
      <w:proofErr w:type="spellStart"/>
      <w:r>
        <w:rPr>
          <w:sz w:val="20"/>
          <w:szCs w:val="20"/>
        </w:rPr>
        <w:t>predictive</w:t>
      </w:r>
      <w:proofErr w:type="spellEnd"/>
      <w:r>
        <w:rPr>
          <w:sz w:val="20"/>
          <w:szCs w:val="20"/>
        </w:rPr>
        <w:t xml:space="preserve"> models</w:t>
      </w:r>
    </w:p>
    <w:p w14:paraId="0000000F" w14:textId="77777777" w:rsidR="000C01CD" w:rsidRDefault="00000000">
      <w:pPr>
        <w:numPr>
          <w:ilvl w:val="0"/>
          <w:numId w:val="1"/>
        </w:numPr>
        <w:spacing w:after="240"/>
      </w:pPr>
      <w:r>
        <w:rPr>
          <w:sz w:val="20"/>
          <w:szCs w:val="20"/>
        </w:rPr>
        <w:t xml:space="preserve">Design of </w:t>
      </w:r>
      <w:proofErr w:type="spellStart"/>
      <w:r>
        <w:rPr>
          <w:sz w:val="20"/>
          <w:szCs w:val="20"/>
        </w:rPr>
        <w:t>explainable</w:t>
      </w:r>
      <w:proofErr w:type="spellEnd"/>
      <w:r>
        <w:rPr>
          <w:sz w:val="20"/>
          <w:szCs w:val="20"/>
        </w:rPr>
        <w:t xml:space="preserve"> models for multi-</w:t>
      </w:r>
      <w:proofErr w:type="spellStart"/>
      <w:r>
        <w:rPr>
          <w:sz w:val="20"/>
          <w:szCs w:val="20"/>
        </w:rPr>
        <w:t>omics</w:t>
      </w:r>
      <w:proofErr w:type="spellEnd"/>
      <w:r>
        <w:rPr>
          <w:sz w:val="20"/>
          <w:szCs w:val="20"/>
        </w:rPr>
        <w:t xml:space="preserve"> and multi-</w:t>
      </w:r>
      <w:proofErr w:type="spellStart"/>
      <w:r>
        <w:rPr>
          <w:sz w:val="20"/>
          <w:szCs w:val="20"/>
        </w:rPr>
        <w:t>modal</w:t>
      </w:r>
      <w:proofErr w:type="spellEnd"/>
      <w:r>
        <w:rPr>
          <w:sz w:val="20"/>
          <w:szCs w:val="20"/>
        </w:rPr>
        <w:t xml:space="preserve"> data </w:t>
      </w:r>
      <w:proofErr w:type="spellStart"/>
      <w:r>
        <w:rPr>
          <w:sz w:val="20"/>
          <w:szCs w:val="20"/>
        </w:rPr>
        <w:t>integration</w:t>
      </w:r>
      <w:proofErr w:type="spellEnd"/>
      <w:r>
        <w:rPr>
          <w:sz w:val="20"/>
          <w:szCs w:val="20"/>
        </w:rPr>
        <w:t>.</w:t>
      </w:r>
    </w:p>
    <w:p w14:paraId="00000010" w14:textId="77777777" w:rsidR="000C01CD" w:rsidRDefault="00000000">
      <w:pPr>
        <w:spacing w:before="240" w:after="240"/>
        <w:jc w:val="both"/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be </w:t>
      </w:r>
      <w:proofErr w:type="spellStart"/>
      <w:r>
        <w:rPr>
          <w:sz w:val="20"/>
          <w:szCs w:val="20"/>
        </w:rPr>
        <w:t>carried</w:t>
      </w:r>
      <w:proofErr w:type="spellEnd"/>
      <w:r>
        <w:rPr>
          <w:sz w:val="20"/>
          <w:szCs w:val="20"/>
        </w:rPr>
        <w:t xml:space="preserve"> on in </w:t>
      </w:r>
      <w:proofErr w:type="spellStart"/>
      <w:r>
        <w:rPr>
          <w:sz w:val="20"/>
          <w:szCs w:val="20"/>
        </w:rPr>
        <w:t>collaboration</w:t>
      </w:r>
      <w:proofErr w:type="spellEnd"/>
      <w:r>
        <w:rPr>
          <w:sz w:val="20"/>
          <w:szCs w:val="20"/>
        </w:rPr>
        <w:t xml:space="preserve"> with </w:t>
      </w:r>
      <w:proofErr w:type="spellStart"/>
      <w:r>
        <w:rPr>
          <w:sz w:val="20"/>
          <w:szCs w:val="20"/>
        </w:rPr>
        <w:t>European</w:t>
      </w:r>
      <w:proofErr w:type="spellEnd"/>
      <w:r>
        <w:rPr>
          <w:sz w:val="20"/>
          <w:szCs w:val="20"/>
        </w:rPr>
        <w:t xml:space="preserve"> partners and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benefit of HPC facilities </w:t>
      </w:r>
      <w:proofErr w:type="spellStart"/>
      <w:r>
        <w:rPr>
          <w:sz w:val="20"/>
          <w:szCs w:val="20"/>
        </w:rPr>
        <w:t>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Unimore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at</w:t>
      </w:r>
      <w:proofErr w:type="spellEnd"/>
      <w:r>
        <w:rPr>
          <w:sz w:val="20"/>
          <w:szCs w:val="20"/>
        </w:rPr>
        <w:t xml:space="preserve"> the CINECA and HPC National Center. Part of the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be </w:t>
      </w:r>
      <w:proofErr w:type="spellStart"/>
      <w:r>
        <w:rPr>
          <w:sz w:val="20"/>
          <w:szCs w:val="20"/>
        </w:rPr>
        <w:t>done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abroad</w:t>
      </w:r>
      <w:proofErr w:type="spellEnd"/>
      <w:r>
        <w:rPr>
          <w:sz w:val="20"/>
          <w:szCs w:val="20"/>
        </w:rPr>
        <w:t xml:space="preserve"> in EU or extra-EU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centers.</w:t>
      </w:r>
    </w:p>
    <w:p w14:paraId="00000011" w14:textId="77777777" w:rsidR="000C01CD" w:rsidRDefault="00000000">
      <w:pPr>
        <w:spacing w:before="240" w:after="240"/>
        <w:rPr>
          <w:b/>
        </w:rPr>
      </w:pPr>
      <w:proofErr w:type="spellStart"/>
      <w:r>
        <w:rPr>
          <w:b/>
        </w:rPr>
        <w:t>Supporting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research</w:t>
      </w:r>
      <w:proofErr w:type="spellEnd"/>
      <w:r>
        <w:rPr>
          <w:b/>
        </w:rPr>
        <w:t xml:space="preserve"> projects (and Department)</w:t>
      </w:r>
    </w:p>
    <w:p w14:paraId="00000012" w14:textId="77777777" w:rsidR="000C01CD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DECIDER H2020 project (DIEF). </w:t>
      </w:r>
    </w:p>
    <w:p w14:paraId="00000013" w14:textId="77777777" w:rsidR="000C01CD" w:rsidRDefault="00000000">
      <w:pPr>
        <w:spacing w:before="240" w:after="240"/>
        <w:rPr>
          <w:b/>
        </w:rPr>
      </w:pPr>
      <w:proofErr w:type="spellStart"/>
      <w:r>
        <w:rPr>
          <w:b/>
        </w:rPr>
        <w:lastRenderedPageBreak/>
        <w:t>Possible</w:t>
      </w:r>
      <w:proofErr w:type="spellEnd"/>
      <w:r>
        <w:rPr>
          <w:b/>
        </w:rPr>
        <w:t xml:space="preserve"> connections with </w:t>
      </w:r>
      <w:proofErr w:type="spellStart"/>
      <w:r>
        <w:rPr>
          <w:b/>
        </w:rPr>
        <w:t>research</w:t>
      </w:r>
      <w:proofErr w:type="spellEnd"/>
      <w:r>
        <w:rPr>
          <w:b/>
        </w:rPr>
        <w:t xml:space="preserve"> groups, companies, </w:t>
      </w:r>
      <w:proofErr w:type="spellStart"/>
      <w:r>
        <w:rPr>
          <w:b/>
        </w:rPr>
        <w:t>universities</w:t>
      </w:r>
      <w:proofErr w:type="spellEnd"/>
      <w:r>
        <w:rPr>
          <w:b/>
        </w:rPr>
        <w:t>.</w:t>
      </w:r>
    </w:p>
    <w:p w14:paraId="00000014" w14:textId="77777777" w:rsidR="000C01CD" w:rsidRDefault="00000000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Connections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be (</w:t>
      </w:r>
      <w:proofErr w:type="spellStart"/>
      <w:r>
        <w:rPr>
          <w:sz w:val="20"/>
          <w:szCs w:val="20"/>
        </w:rPr>
        <w:t>many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them</w:t>
      </w:r>
      <w:proofErr w:type="spellEnd"/>
      <w:r>
        <w:rPr>
          <w:sz w:val="20"/>
          <w:szCs w:val="20"/>
        </w:rPr>
        <w:t xml:space="preserve"> are </w:t>
      </w:r>
      <w:proofErr w:type="spellStart"/>
      <w:r>
        <w:rPr>
          <w:sz w:val="20"/>
          <w:szCs w:val="20"/>
        </w:rPr>
        <w:t>already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established</w:t>
      </w:r>
      <w:proofErr w:type="spellEnd"/>
      <w:r>
        <w:rPr>
          <w:sz w:val="20"/>
          <w:szCs w:val="20"/>
        </w:rPr>
        <w:t>)</w:t>
      </w:r>
    </w:p>
    <w:p w14:paraId="00000015" w14:textId="77777777" w:rsidR="000C01CD" w:rsidRDefault="00000000">
      <w:pPr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University of Helsinki</w:t>
      </w:r>
    </w:p>
    <w:p w14:paraId="00000016" w14:textId="77777777" w:rsidR="000C01CD" w:rsidRDefault="000000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Heidelberg University</w:t>
      </w:r>
    </w:p>
    <w:p w14:paraId="00000017" w14:textId="77777777" w:rsidR="000C01CD" w:rsidRDefault="000000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IRB </w:t>
      </w:r>
      <w:proofErr w:type="spellStart"/>
      <w:r>
        <w:rPr>
          <w:sz w:val="20"/>
          <w:szCs w:val="20"/>
        </w:rPr>
        <w:t>Barcelona</w:t>
      </w:r>
      <w:proofErr w:type="spellEnd"/>
    </w:p>
    <w:p w14:paraId="00000018" w14:textId="77777777" w:rsidR="000C01CD" w:rsidRDefault="000000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MIT Boston University</w:t>
      </w:r>
    </w:p>
    <w:p w14:paraId="00000019" w14:textId="77777777" w:rsidR="000C01CD" w:rsidRDefault="000000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KU </w:t>
      </w:r>
      <w:proofErr w:type="spellStart"/>
      <w:r>
        <w:rPr>
          <w:sz w:val="20"/>
          <w:szCs w:val="20"/>
        </w:rPr>
        <w:t>Leuven</w:t>
      </w:r>
      <w:proofErr w:type="spellEnd"/>
    </w:p>
    <w:p w14:paraId="0000001A" w14:textId="77777777" w:rsidR="000C01CD" w:rsidRDefault="00000000">
      <w:pPr>
        <w:numPr>
          <w:ilvl w:val="0"/>
          <w:numId w:val="2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Institute Curie Center, Paris</w:t>
      </w:r>
    </w:p>
    <w:p w14:paraId="0000001B" w14:textId="77777777" w:rsidR="000C01CD" w:rsidRDefault="00000000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(*) optional</w:t>
      </w:r>
    </w:p>
    <w:p w14:paraId="0000001C" w14:textId="77777777" w:rsidR="000C01CD" w:rsidRDefault="00000000">
      <w:pPr>
        <w:spacing w:before="240" w:after="240"/>
      </w:pPr>
      <w:r>
        <w:rPr>
          <w:sz w:val="20"/>
          <w:szCs w:val="20"/>
        </w:rPr>
        <w:t xml:space="preserve">(**) optional/to be </w:t>
      </w:r>
      <w:proofErr w:type="spellStart"/>
      <w:r>
        <w:rPr>
          <w:sz w:val="20"/>
          <w:szCs w:val="20"/>
        </w:rPr>
        <w:t>completed</w:t>
      </w:r>
      <w:proofErr w:type="spellEnd"/>
      <w:r>
        <w:rPr>
          <w:sz w:val="20"/>
          <w:szCs w:val="20"/>
        </w:rPr>
        <w:t xml:space="preserve"> on the second </w:t>
      </w:r>
      <w:proofErr w:type="spellStart"/>
      <w:r>
        <w:rPr>
          <w:sz w:val="20"/>
          <w:szCs w:val="20"/>
        </w:rPr>
        <w:t>year</w:t>
      </w:r>
      <w:proofErr w:type="spellEnd"/>
      <w:r>
        <w:rPr>
          <w:sz w:val="20"/>
          <w:szCs w:val="20"/>
        </w:rPr>
        <w:t xml:space="preserve"> </w:t>
      </w:r>
      <w:r>
        <w:t xml:space="preserve"> </w:t>
      </w:r>
    </w:p>
    <w:p w14:paraId="0000001D" w14:textId="77777777" w:rsidR="000C01CD" w:rsidRDefault="00000000">
      <w:pPr>
        <w:spacing w:before="240" w:after="240"/>
      </w:pPr>
      <w:r>
        <w:t xml:space="preserve"> </w:t>
      </w:r>
    </w:p>
    <w:p w14:paraId="0000001E" w14:textId="77777777" w:rsidR="000C01CD" w:rsidRDefault="000C01CD"/>
    <w:p w14:paraId="0000001F" w14:textId="77777777" w:rsidR="000C01CD" w:rsidRDefault="000C01CD"/>
    <w:sectPr w:rsidR="000C01C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7EFA"/>
    <w:multiLevelType w:val="multilevel"/>
    <w:tmpl w:val="10EA31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BE68FE"/>
    <w:multiLevelType w:val="multilevel"/>
    <w:tmpl w:val="36DCF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175799229">
    <w:abstractNumId w:val="1"/>
  </w:num>
  <w:num w:numId="2" w16cid:durableId="210471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CD"/>
    <w:rsid w:val="000C01CD"/>
    <w:rsid w:val="0067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D9408-1C3D-4588-AC60-EB567430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Ficarra</dc:creator>
  <cp:lastModifiedBy>Ficarra  Elisa</cp:lastModifiedBy>
  <cp:revision>2</cp:revision>
  <dcterms:created xsi:type="dcterms:W3CDTF">2022-07-26T23:50:00Z</dcterms:created>
  <dcterms:modified xsi:type="dcterms:W3CDTF">2022-07-26T23:50:00Z</dcterms:modified>
</cp:coreProperties>
</file>